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09" w:rsidRPr="0017592F" w:rsidRDefault="00C66209" w:rsidP="00C66209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="000B7D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="000B7D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="000B7D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proofErr w:type="spellEnd"/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–педагогических</w:t>
      </w:r>
      <w:r w:rsidR="000B7D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="000B7D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:rsidR="00C66209" w:rsidRPr="0017592F" w:rsidRDefault="000B7D64" w:rsidP="00C6620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7592F"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b/>
          <w:sz w:val="24"/>
        </w:rPr>
        <w:t>Муниципальном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b/>
          <w:sz w:val="24"/>
        </w:rPr>
        <w:t>дошкольном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b/>
          <w:sz w:val="24"/>
        </w:rPr>
        <w:t>образовательном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b/>
          <w:sz w:val="24"/>
        </w:rPr>
        <w:t>учреждении</w:t>
      </w:r>
      <w:r>
        <w:rPr>
          <w:rFonts w:ascii="Times New Roman" w:eastAsia="Times New Roman" w:hAnsi="Times New Roman" w:cs="Times New Roman"/>
          <w:b/>
          <w:sz w:val="24"/>
        </w:rPr>
        <w:t xml:space="preserve"> «Детский сад с.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Сторожевка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Татищевского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района Саратовской области»</w:t>
      </w: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before="7" w:after="0" w:line="240" w:lineRule="auto"/>
        <w:ind w:right="2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:rsidR="000B7D64" w:rsidRPr="009B4AE2" w:rsidRDefault="000B7D64" w:rsidP="000B7D64">
      <w:pPr>
        <w:spacing w:after="0" w:line="240" w:lineRule="auto"/>
        <w:ind w:left="-142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AE2">
        <w:rPr>
          <w:rFonts w:ascii="Times New Roman" w:eastAsia="Calibri" w:hAnsi="Times New Roman" w:cs="Times New Roman"/>
          <w:bCs/>
          <w:color w:val="0D0D0D"/>
          <w:sz w:val="24"/>
          <w:szCs w:val="24"/>
          <w:lang w:eastAsia="ru-RU"/>
        </w:rPr>
        <w:t xml:space="preserve">МДОУ «Детский сад </w:t>
      </w:r>
      <w:proofErr w:type="spellStart"/>
      <w:r w:rsidRPr="009B4AE2">
        <w:rPr>
          <w:rFonts w:ascii="Times New Roman" w:eastAsia="Calibri" w:hAnsi="Times New Roman" w:cs="Times New Roman"/>
          <w:bCs/>
          <w:color w:val="0D0D0D"/>
          <w:sz w:val="24"/>
          <w:szCs w:val="24"/>
          <w:lang w:eastAsia="ru-RU"/>
        </w:rPr>
        <w:t>с</w:t>
      </w:r>
      <w:proofErr w:type="gramStart"/>
      <w:r w:rsidRPr="009B4AE2">
        <w:rPr>
          <w:rFonts w:ascii="Times New Roman" w:eastAsia="Calibri" w:hAnsi="Times New Roman" w:cs="Times New Roman"/>
          <w:bCs/>
          <w:color w:val="0D0D0D"/>
          <w:sz w:val="24"/>
          <w:szCs w:val="24"/>
          <w:lang w:eastAsia="ru-RU"/>
        </w:rPr>
        <w:t>.С</w:t>
      </w:r>
      <w:proofErr w:type="gramEnd"/>
      <w:r w:rsidRPr="009B4AE2">
        <w:rPr>
          <w:rFonts w:ascii="Times New Roman" w:eastAsia="Calibri" w:hAnsi="Times New Roman" w:cs="Times New Roman"/>
          <w:bCs/>
          <w:color w:val="0D0D0D"/>
          <w:sz w:val="24"/>
          <w:szCs w:val="24"/>
          <w:lang w:eastAsia="ru-RU"/>
        </w:rPr>
        <w:t>торожевка</w:t>
      </w:r>
      <w:proofErr w:type="spellEnd"/>
      <w:r w:rsidRPr="009B4AE2">
        <w:rPr>
          <w:rFonts w:ascii="Times New Roman" w:eastAsia="Calibri" w:hAnsi="Times New Roman" w:cs="Times New Roman"/>
          <w:bCs/>
          <w:color w:val="0D0D0D"/>
          <w:sz w:val="24"/>
          <w:szCs w:val="24"/>
          <w:lang w:eastAsia="ru-RU"/>
        </w:rPr>
        <w:t xml:space="preserve"> </w:t>
      </w:r>
      <w:proofErr w:type="spellStart"/>
      <w:r w:rsidRPr="009B4AE2">
        <w:rPr>
          <w:rFonts w:ascii="Times New Roman" w:eastAsia="Calibri" w:hAnsi="Times New Roman" w:cs="Times New Roman"/>
          <w:bCs/>
          <w:color w:val="0D0D0D"/>
          <w:sz w:val="24"/>
          <w:szCs w:val="24"/>
          <w:lang w:eastAsia="ru-RU"/>
        </w:rPr>
        <w:t>Татищевского</w:t>
      </w:r>
      <w:proofErr w:type="spellEnd"/>
      <w:r w:rsidRPr="009B4AE2">
        <w:rPr>
          <w:rFonts w:ascii="Times New Roman" w:eastAsia="Calibri" w:hAnsi="Times New Roman" w:cs="Times New Roman"/>
          <w:bCs/>
          <w:color w:val="0D0D0D"/>
          <w:sz w:val="24"/>
          <w:szCs w:val="24"/>
          <w:lang w:eastAsia="ru-RU"/>
        </w:rPr>
        <w:t xml:space="preserve"> района Саратовской области»</w:t>
      </w:r>
      <w:r w:rsidRPr="009B4AE2">
        <w:rPr>
          <w:rFonts w:ascii="Times New Roman" w:eastAsia="Calibri" w:hAnsi="Times New Roman" w:cs="Times New Roman"/>
          <w:sz w:val="24"/>
          <w:szCs w:val="24"/>
          <w:lang w:eastAsia="ru-RU"/>
        </w:rPr>
        <w:t> расположен в двух типовых двухэтажных зданиях по адресам: ул.Средняя 2 «А»;  ул.Свободный переулок 2 «А». Центральное отопление, вода, канализация, сантехническое оборудование находятся в удовлетворительном состоянии. Групповые комнаты и спальные комнаты отделены друг от друга. Каждая группа имеет свой вход и запасный (аварийный) выход. Имеются совмещенный спортивный и музыкальный зал, методический кабинет, кабинет логопеда, медицинский кабинет, процедурный кабинет, изолятор на 1 инфекцию.</w:t>
      </w:r>
    </w:p>
    <w:p w:rsidR="000B7D64" w:rsidRPr="009B4AE2" w:rsidRDefault="000B7D64" w:rsidP="000B7D64">
      <w:pPr>
        <w:spacing w:after="0" w:line="240" w:lineRule="auto"/>
        <w:ind w:left="-142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A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Пищеблок в обоих зданиях расположен на первом этаже. </w:t>
      </w:r>
      <w:proofErr w:type="gramStart"/>
      <w:r w:rsidRPr="009B4A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Пищеблок обеспечен необходимыми наборами оборудования: (холодильные шкафы – 1 штука, бытовой холодильник двухкамерный – 3 штуки, бытовой холодильник однокамерный – 1 штука, морозильная камера – 1 штука, электроплиты – 2 штуки, электрическая мясорубка – 2 штуки, овощерезка – 2 штуки, картофелечистка, </w:t>
      </w:r>
      <w:proofErr w:type="spellStart"/>
      <w:r w:rsidRPr="009B4AE2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электроводонагреватель</w:t>
      </w:r>
      <w:proofErr w:type="spellEnd"/>
      <w:r w:rsidRPr="009B4A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8 штук, жарочный шкаф – 1штука).</w:t>
      </w:r>
      <w:proofErr w:type="gramEnd"/>
    </w:p>
    <w:p w:rsidR="000B7D64" w:rsidRPr="009B4AE2" w:rsidRDefault="000B7D64" w:rsidP="000B7D64">
      <w:pPr>
        <w:spacing w:after="0" w:line="240" w:lineRule="auto"/>
        <w:ind w:left="-142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AE2">
        <w:rPr>
          <w:rFonts w:ascii="Times New Roman" w:eastAsia="Calibri" w:hAnsi="Times New Roman" w:cs="Times New Roman"/>
          <w:sz w:val="24"/>
          <w:szCs w:val="24"/>
          <w:lang w:eastAsia="ru-RU"/>
        </w:rPr>
        <w:t>Прачечная, расположенная по адресу ул. Средняя 2 «А», оборудована 2 автоматическими стиральными машинами, имеется гладильная машинка «Калинка», 2 электроутюга.</w:t>
      </w:r>
    </w:p>
    <w:p w:rsidR="000B7D64" w:rsidRPr="009B4AE2" w:rsidRDefault="000B7D64" w:rsidP="000B7D64">
      <w:pPr>
        <w:spacing w:after="0" w:line="240" w:lineRule="auto"/>
        <w:ind w:left="-142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AE2">
        <w:rPr>
          <w:rFonts w:ascii="Times New Roman" w:eastAsia="Calibri" w:hAnsi="Times New Roman" w:cs="Times New Roman"/>
          <w:sz w:val="24"/>
          <w:szCs w:val="24"/>
          <w:lang w:eastAsia="ru-RU"/>
        </w:rPr>
        <w:t>В здании по ул. Средняя 2 «А» есть лицензированный медицинский кабинет, который имеет холодильник – 1 штука, весы – 1 штука, ростомер – 1 штука. Есть изолятор, оборудованный раковиной и отдельным туалетом.</w:t>
      </w:r>
    </w:p>
    <w:p w:rsidR="000B7D64" w:rsidRPr="009B4AE2" w:rsidRDefault="000B7D64" w:rsidP="000B7D64">
      <w:pPr>
        <w:spacing w:after="0" w:line="240" w:lineRule="auto"/>
        <w:ind w:left="-142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AE2">
        <w:rPr>
          <w:rFonts w:ascii="Times New Roman" w:eastAsia="Calibri" w:hAnsi="Times New Roman" w:cs="Times New Roman"/>
          <w:sz w:val="24"/>
          <w:szCs w:val="24"/>
          <w:lang w:eastAsia="ru-RU"/>
        </w:rPr>
        <w:t>Территория детского сада занимает 5557,5 кв.м., для каждой группы есть отдельный участок, на котором размещены игровые постройки, есть теневые навесы – 9 шт.</w:t>
      </w:r>
    </w:p>
    <w:p w:rsidR="000B7D64" w:rsidRPr="009B4AE2" w:rsidRDefault="000B7D64" w:rsidP="000B7D64">
      <w:pPr>
        <w:spacing w:after="0" w:line="240" w:lineRule="auto"/>
        <w:ind w:left="-142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AE2">
        <w:rPr>
          <w:rFonts w:ascii="Times New Roman" w:eastAsia="Calibri" w:hAnsi="Times New Roman" w:cs="Times New Roman"/>
          <w:sz w:val="24"/>
          <w:szCs w:val="24"/>
          <w:lang w:eastAsia="ru-RU"/>
        </w:rPr>
        <w:t>Имеется физкультурная площадка с ямой для прыжков.</w:t>
      </w:r>
    </w:p>
    <w:p w:rsidR="000B7D64" w:rsidRPr="009B4AE2" w:rsidRDefault="000B7D64" w:rsidP="000B7D64">
      <w:pPr>
        <w:spacing w:after="0" w:line="240" w:lineRule="auto"/>
        <w:ind w:left="-142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AE2">
        <w:rPr>
          <w:rFonts w:ascii="Times New Roman" w:eastAsia="Calibri" w:hAnsi="Times New Roman" w:cs="Times New Roman"/>
          <w:sz w:val="24"/>
          <w:szCs w:val="24"/>
          <w:lang w:eastAsia="ru-RU"/>
        </w:rPr>
        <w:t>Дополнительное здание по адресу Свободный переулок 2 «А» занимает площадь  - 1002 кв.м. Для каждой группы есть отдельный участок, на котором размещены игровые постройки, есть теневые навесы – 3 шт.</w:t>
      </w:r>
    </w:p>
    <w:p w:rsidR="000B7D64" w:rsidRPr="009B4AE2" w:rsidRDefault="000B7D64" w:rsidP="000B7D64">
      <w:pPr>
        <w:spacing w:after="0" w:line="240" w:lineRule="auto"/>
        <w:ind w:left="-142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B4A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Всего в МДОУ «Детский сад </w:t>
      </w:r>
      <w:proofErr w:type="spellStart"/>
      <w:r w:rsidRPr="009B4AE2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Start"/>
      <w:r w:rsidRPr="009B4AE2">
        <w:rPr>
          <w:rFonts w:ascii="Times New Roman" w:eastAsia="Calibri" w:hAnsi="Times New Roman" w:cs="Times New Roman"/>
          <w:sz w:val="24"/>
          <w:szCs w:val="24"/>
          <w:lang w:eastAsia="ru-RU"/>
        </w:rPr>
        <w:t>.С</w:t>
      </w:r>
      <w:proofErr w:type="gramEnd"/>
      <w:r w:rsidRPr="009B4AE2">
        <w:rPr>
          <w:rFonts w:ascii="Times New Roman" w:eastAsia="Calibri" w:hAnsi="Times New Roman" w:cs="Times New Roman"/>
          <w:sz w:val="24"/>
          <w:szCs w:val="24"/>
          <w:lang w:eastAsia="ru-RU"/>
        </w:rPr>
        <w:t>торожевка</w:t>
      </w:r>
      <w:proofErr w:type="spellEnd"/>
      <w:r w:rsidRPr="009B4A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4AE2">
        <w:rPr>
          <w:rFonts w:ascii="Times New Roman" w:eastAsia="Calibri" w:hAnsi="Times New Roman" w:cs="Times New Roman"/>
          <w:sz w:val="24"/>
          <w:szCs w:val="24"/>
          <w:lang w:eastAsia="ru-RU"/>
        </w:rPr>
        <w:t>Татищевского</w:t>
      </w:r>
      <w:proofErr w:type="spellEnd"/>
      <w:r w:rsidRPr="009B4A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Саратовской области» 9 </w:t>
      </w:r>
      <w:r w:rsidRPr="009B4AE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групп, общей численностью 225  человек. На данный момент функционируют 7 групп с численностью 136 детей.</w:t>
      </w:r>
    </w:p>
    <w:p w:rsidR="000B7D64" w:rsidRPr="009B4AE2" w:rsidRDefault="000B7D64" w:rsidP="000B7D64">
      <w:pPr>
        <w:spacing w:after="0" w:line="240" w:lineRule="auto"/>
        <w:ind w:left="-142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AE2">
        <w:rPr>
          <w:rFonts w:ascii="Times New Roman" w:eastAsia="Calibri" w:hAnsi="Times New Roman" w:cs="Times New Roman"/>
          <w:sz w:val="24"/>
          <w:szCs w:val="24"/>
          <w:lang w:eastAsia="ru-RU"/>
        </w:rPr>
        <w:t>1 группа раннего возраста – 11</w:t>
      </w:r>
    </w:p>
    <w:p w:rsidR="000B7D64" w:rsidRPr="009B4AE2" w:rsidRDefault="000B7D64" w:rsidP="000B7D64">
      <w:pPr>
        <w:spacing w:after="0" w:line="240" w:lineRule="auto"/>
        <w:ind w:left="-142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A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младшая группа «а»– 23  </w:t>
      </w:r>
    </w:p>
    <w:p w:rsidR="000B7D64" w:rsidRPr="009B4AE2" w:rsidRDefault="000B7D64" w:rsidP="000B7D64">
      <w:pPr>
        <w:spacing w:after="0" w:line="240" w:lineRule="auto"/>
        <w:ind w:left="-142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AE2">
        <w:rPr>
          <w:rFonts w:ascii="Times New Roman" w:eastAsia="Calibri" w:hAnsi="Times New Roman" w:cs="Times New Roman"/>
          <w:sz w:val="24"/>
          <w:szCs w:val="24"/>
          <w:lang w:eastAsia="ru-RU"/>
        </w:rPr>
        <w:t>Средняя группа «а»   – 9</w:t>
      </w:r>
    </w:p>
    <w:p w:rsidR="000B7D64" w:rsidRPr="009B4AE2" w:rsidRDefault="000B7D64" w:rsidP="000B7D64">
      <w:pPr>
        <w:spacing w:after="0" w:line="240" w:lineRule="auto"/>
        <w:ind w:left="-142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AE2">
        <w:rPr>
          <w:rFonts w:ascii="Times New Roman" w:eastAsia="Calibri" w:hAnsi="Times New Roman" w:cs="Times New Roman"/>
          <w:sz w:val="24"/>
          <w:szCs w:val="24"/>
          <w:lang w:eastAsia="ru-RU"/>
        </w:rPr>
        <w:t>Средняя  группа «б» - 20</w:t>
      </w:r>
    </w:p>
    <w:p w:rsidR="000B7D64" w:rsidRPr="009B4AE2" w:rsidRDefault="000B7D64" w:rsidP="000B7D64">
      <w:pPr>
        <w:spacing w:after="0" w:line="240" w:lineRule="auto"/>
        <w:ind w:left="-142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AE2">
        <w:rPr>
          <w:rFonts w:ascii="Times New Roman" w:eastAsia="Calibri" w:hAnsi="Times New Roman" w:cs="Times New Roman"/>
          <w:sz w:val="24"/>
          <w:szCs w:val="24"/>
          <w:lang w:eastAsia="ru-RU"/>
        </w:rPr>
        <w:t>Старшая группа «а» – 16</w:t>
      </w:r>
    </w:p>
    <w:p w:rsidR="000B7D64" w:rsidRPr="009B4AE2" w:rsidRDefault="000B7D64" w:rsidP="000B7D64">
      <w:pPr>
        <w:spacing w:after="0" w:line="240" w:lineRule="auto"/>
        <w:ind w:left="-142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AE2">
        <w:rPr>
          <w:rFonts w:ascii="Times New Roman" w:eastAsia="Calibri" w:hAnsi="Times New Roman" w:cs="Times New Roman"/>
          <w:sz w:val="24"/>
          <w:szCs w:val="24"/>
          <w:lang w:eastAsia="ru-RU"/>
        </w:rPr>
        <w:t>Старшая группа «б» - 19</w:t>
      </w:r>
    </w:p>
    <w:p w:rsidR="000B7D64" w:rsidRPr="009B4AE2" w:rsidRDefault="000B7D64" w:rsidP="000B7D64">
      <w:pPr>
        <w:spacing w:after="0" w:line="240" w:lineRule="auto"/>
        <w:ind w:left="-142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AE2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Подготовительная группа «а» - 18</w:t>
      </w:r>
    </w:p>
    <w:p w:rsidR="000B7D64" w:rsidRPr="009B4AE2" w:rsidRDefault="000B7D64" w:rsidP="000B7D64">
      <w:pPr>
        <w:spacing w:after="0" w:line="240" w:lineRule="auto"/>
        <w:ind w:left="-142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AE2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Подготовительная «б» - 20</w:t>
      </w:r>
    </w:p>
    <w:p w:rsidR="000B7D64" w:rsidRPr="009B4AE2" w:rsidRDefault="000B7D64" w:rsidP="000B7D64">
      <w:pPr>
        <w:spacing w:after="0" w:line="240" w:lineRule="auto"/>
        <w:ind w:left="-142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7D64" w:rsidRPr="009B4AE2" w:rsidRDefault="000B7D64" w:rsidP="000B7D64">
      <w:pPr>
        <w:spacing w:after="0" w:line="240" w:lineRule="auto"/>
        <w:ind w:left="-142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AE2">
        <w:rPr>
          <w:rFonts w:ascii="Times New Roman" w:eastAsia="Calibri" w:hAnsi="Times New Roman" w:cs="Times New Roman"/>
          <w:sz w:val="24"/>
          <w:szCs w:val="24"/>
          <w:lang w:eastAsia="ru-RU"/>
        </w:rPr>
        <w:t>Итого:</w:t>
      </w:r>
      <w:r w:rsidRPr="009B4AE2">
        <w:rPr>
          <w:rFonts w:ascii="Times New Roman" w:eastAsia="Calibri" w:hAnsi="Times New Roman" w:cs="Times New Roman"/>
          <w:sz w:val="24"/>
          <w:szCs w:val="24"/>
        </w:rPr>
        <w:t xml:space="preserve"> 136 детей</w:t>
      </w:r>
    </w:p>
    <w:p w:rsidR="000B7D64" w:rsidRPr="009B4AE2" w:rsidRDefault="000B7D64" w:rsidP="000B7D64">
      <w:pPr>
        <w:spacing w:after="0" w:line="240" w:lineRule="auto"/>
        <w:ind w:left="-142" w:firstLine="851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0B7D64" w:rsidRPr="009B4AE2" w:rsidRDefault="000B7D64" w:rsidP="000B7D64">
      <w:pPr>
        <w:spacing w:after="0" w:line="240" w:lineRule="auto"/>
        <w:ind w:left="-142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B4AE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МДОУ «Детский сад с. </w:t>
      </w:r>
      <w:proofErr w:type="spellStart"/>
      <w:r w:rsidRPr="009B4AE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Сторожевка</w:t>
      </w:r>
      <w:proofErr w:type="spellEnd"/>
      <w:r w:rsidRPr="009B4AE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4AE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Татищевского</w:t>
      </w:r>
      <w:proofErr w:type="spellEnd"/>
      <w:r w:rsidRPr="009B4AE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района Саратовкой области» осуществляет свою деятельность в соответствии с лицензией №2602 от 08.04.16г.</w:t>
      </w:r>
    </w:p>
    <w:p w:rsidR="000B7D64" w:rsidRPr="009B4AE2" w:rsidRDefault="000B7D64" w:rsidP="000B7D64">
      <w:pPr>
        <w:spacing w:after="0" w:line="240" w:lineRule="auto"/>
        <w:ind w:left="-142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AE2">
        <w:rPr>
          <w:rFonts w:ascii="Times New Roman" w:eastAsia="Calibri" w:hAnsi="Times New Roman" w:cs="Times New Roman"/>
          <w:sz w:val="24"/>
          <w:szCs w:val="24"/>
        </w:rPr>
        <w:t xml:space="preserve">Учебно-воспитательный процесс МДОУ «Детский сад с. </w:t>
      </w:r>
      <w:proofErr w:type="spellStart"/>
      <w:r w:rsidRPr="009B4AE2">
        <w:rPr>
          <w:rFonts w:ascii="Times New Roman" w:eastAsia="Calibri" w:hAnsi="Times New Roman" w:cs="Times New Roman"/>
          <w:sz w:val="24"/>
          <w:szCs w:val="24"/>
        </w:rPr>
        <w:t>Сторожевка</w:t>
      </w:r>
      <w:proofErr w:type="spellEnd"/>
      <w:r w:rsidRPr="009B4A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4AE2">
        <w:rPr>
          <w:rFonts w:ascii="Times New Roman" w:eastAsia="Calibri" w:hAnsi="Times New Roman" w:cs="Times New Roman"/>
          <w:sz w:val="24"/>
          <w:szCs w:val="24"/>
        </w:rPr>
        <w:t>Татищевского</w:t>
      </w:r>
      <w:proofErr w:type="spellEnd"/>
      <w:r w:rsidRPr="009B4AE2">
        <w:rPr>
          <w:rFonts w:ascii="Times New Roman" w:eastAsia="Calibri" w:hAnsi="Times New Roman" w:cs="Times New Roman"/>
          <w:sz w:val="24"/>
          <w:szCs w:val="24"/>
        </w:rPr>
        <w:t xml:space="preserve"> района Саратовкой области» осуществляется в соответствии с основной образовательной программой учреждения, разработанной на основе примерной основной образовательной программы дошкольного образования ДОУ и АОП ДОУ. </w:t>
      </w:r>
    </w:p>
    <w:p w:rsidR="000B7D64" w:rsidRPr="009B4AE2" w:rsidRDefault="000B7D64" w:rsidP="000B7D64">
      <w:pPr>
        <w:spacing w:after="0" w:line="240" w:lineRule="auto"/>
        <w:ind w:left="-142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AE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Вся деятельность </w:t>
      </w:r>
      <w:r w:rsidRPr="009B4AE2">
        <w:rPr>
          <w:rFonts w:ascii="Times New Roman" w:eastAsia="Calibri" w:hAnsi="Times New Roman" w:cs="Times New Roman"/>
          <w:sz w:val="24"/>
          <w:szCs w:val="24"/>
        </w:rPr>
        <w:t xml:space="preserve">МДОУ «Детский сад с. </w:t>
      </w:r>
      <w:proofErr w:type="spellStart"/>
      <w:r w:rsidRPr="009B4AE2">
        <w:rPr>
          <w:rFonts w:ascii="Times New Roman" w:eastAsia="Calibri" w:hAnsi="Times New Roman" w:cs="Times New Roman"/>
          <w:sz w:val="24"/>
          <w:szCs w:val="24"/>
        </w:rPr>
        <w:t>Сторожевка</w:t>
      </w:r>
      <w:proofErr w:type="spellEnd"/>
      <w:r w:rsidRPr="009B4A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4AE2">
        <w:rPr>
          <w:rFonts w:ascii="Times New Roman" w:eastAsia="Calibri" w:hAnsi="Times New Roman" w:cs="Times New Roman"/>
          <w:sz w:val="24"/>
          <w:szCs w:val="24"/>
        </w:rPr>
        <w:t>Татищевского</w:t>
      </w:r>
      <w:proofErr w:type="spellEnd"/>
      <w:r w:rsidRPr="009B4AE2">
        <w:rPr>
          <w:rFonts w:ascii="Times New Roman" w:eastAsia="Calibri" w:hAnsi="Times New Roman" w:cs="Times New Roman"/>
          <w:sz w:val="24"/>
          <w:szCs w:val="24"/>
        </w:rPr>
        <w:t xml:space="preserve"> района Саратовкой области» осуществляется в соответствии с нормативно-правовыми документами:</w:t>
      </w:r>
    </w:p>
    <w:p w:rsidR="000B7D64" w:rsidRPr="009B4AE2" w:rsidRDefault="000B7D64" w:rsidP="000B7D64">
      <w:pPr>
        <w:spacing w:after="0" w:line="240" w:lineRule="auto"/>
        <w:ind w:left="-142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AE2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Конституция РФ;</w:t>
      </w:r>
    </w:p>
    <w:p w:rsidR="000B7D64" w:rsidRPr="009B4AE2" w:rsidRDefault="000B7D64" w:rsidP="000B7D64">
      <w:p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AE2">
        <w:rPr>
          <w:rFonts w:ascii="Times New Roman" w:eastAsia="Calibri" w:hAnsi="Times New Roman" w:cs="Times New Roman"/>
          <w:sz w:val="24"/>
          <w:szCs w:val="24"/>
          <w:lang w:eastAsia="ru-RU"/>
        </w:rPr>
        <w:t>Конвенция о правах ребенка;</w:t>
      </w:r>
    </w:p>
    <w:p w:rsidR="000B7D64" w:rsidRPr="009B4AE2" w:rsidRDefault="000B7D64" w:rsidP="000B7D64">
      <w:pPr>
        <w:spacing w:after="0" w:line="240" w:lineRule="auto"/>
        <w:ind w:left="-142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AE2">
        <w:rPr>
          <w:rFonts w:ascii="Times New Roman" w:eastAsia="Calibri" w:hAnsi="Times New Roman" w:cs="Times New Roman"/>
          <w:sz w:val="24"/>
          <w:szCs w:val="24"/>
          <w:lang w:eastAsia="ru-RU"/>
        </w:rPr>
        <w:t>Закон  «Об образовании в РФ»;</w:t>
      </w:r>
    </w:p>
    <w:p w:rsidR="000B7D64" w:rsidRPr="009B4AE2" w:rsidRDefault="000B7D64" w:rsidP="000B7D64">
      <w:pPr>
        <w:spacing w:after="0" w:line="240" w:lineRule="auto"/>
        <w:ind w:left="-142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AE2">
        <w:rPr>
          <w:rFonts w:ascii="Times New Roman" w:eastAsia="Calibri" w:hAnsi="Times New Roman" w:cs="Times New Roman"/>
          <w:sz w:val="24"/>
          <w:szCs w:val="24"/>
          <w:lang w:eastAsia="ru-RU"/>
        </w:rPr>
        <w:t>локальные акты: Коллективный договор, Трудовой договор, Договор ДОУ о сотрудничестве с родителями (законными представителями), Штатное расписание, Графики работ сотрудников и т.д.</w:t>
      </w:r>
    </w:p>
    <w:p w:rsidR="000B7D64" w:rsidRPr="009B4AE2" w:rsidRDefault="000B7D64" w:rsidP="000B7D64">
      <w:pPr>
        <w:spacing w:after="0" w:line="240" w:lineRule="auto"/>
        <w:ind w:left="-142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составу</w:t>
      </w:r>
    </w:p>
    <w:tbl>
      <w:tblPr>
        <w:tblW w:w="5000" w:type="pct"/>
        <w:tblLook w:val="04A0"/>
      </w:tblPr>
      <w:tblGrid>
        <w:gridCol w:w="3164"/>
        <w:gridCol w:w="3081"/>
        <w:gridCol w:w="3218"/>
      </w:tblGrid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количества семей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0B7D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0B7D64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95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0B7D64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0B7D64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</w:t>
            </w:r>
            <w:proofErr w:type="gramEnd"/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 отцом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0B7D64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B7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,7%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0,7%</w:t>
            </w:r>
          </w:p>
        </w:tc>
      </w:tr>
      <w:tr w:rsidR="000B7D64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0B7D64" w:rsidRPr="0017592F" w:rsidRDefault="000B7D64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Многодетные семьи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0B7D64" w:rsidRPr="0017592F" w:rsidRDefault="000B7D64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0B7D64" w:rsidRPr="0017592F" w:rsidRDefault="000B7D64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18%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17592F" w:rsidTr="00413802"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количеству детей</w:t>
      </w:r>
    </w:p>
    <w:p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ook w:val="04A0"/>
      </w:tblPr>
      <w:tblGrid>
        <w:gridCol w:w="3869"/>
        <w:gridCol w:w="1751"/>
        <w:gridCol w:w="3843"/>
      </w:tblGrid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spacing w:beforeAutospacing="1" w:after="0" w:afterAutospacing="1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 от общегоколичества семейвоспитанников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9C1736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9C1736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0B7D64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9C1736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59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0B7D64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9C1736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9C1736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9C1736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0.7%</w:t>
            </w: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Коррекционно-развивающую работу с детьми, нуждающим</w:t>
      </w:r>
      <w:r w:rsidR="009C1736">
        <w:rPr>
          <w:rFonts w:ascii="Times New Roman" w:eastAsia="Times New Roman" w:hAnsi="Times New Roman" w:cs="Times New Roman"/>
          <w:sz w:val="24"/>
          <w:szCs w:val="24"/>
        </w:rPr>
        <w:t>ися в коррекции развития, в 2023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году осуществляли учитель-логопед и педагог-психолог.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В начале учебного года по итогам комплексного обследования специалистами, на каждого ребёнка с проблемами в развитии  был составлен индивидуальный план работы.  </w:t>
      </w:r>
    </w:p>
    <w:p w:rsidR="00C66209" w:rsidRPr="0017592F" w:rsidRDefault="009C1736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ДОУ посещает 2 ребён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инвалид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ОВЗ. Для этого в ДОУ была разработана Адаптированная основная образовательная программа для детей с ограниченными возможностями здоровья. 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C1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общеобразовательную</w:t>
      </w:r>
      <w:r w:rsidR="009C1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="009C1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="009C1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вносятся</w:t>
      </w:r>
      <w:r w:rsidR="009C1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="009C1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коррективы.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программам, в том числе и адаптированной основной образовательной программе,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Анализ выполнения прог</w:t>
      </w:r>
      <w:r w:rsidR="009C1736">
        <w:rPr>
          <w:rFonts w:ascii="Times New Roman" w:eastAsia="Times New Roman" w:hAnsi="Times New Roman" w:cs="Times New Roman"/>
          <w:sz w:val="24"/>
          <w:szCs w:val="24"/>
        </w:rPr>
        <w:t>раммы ДО педагогамина конец 2022-2023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составил </w:t>
      </w:r>
      <w:r w:rsidR="009C1736">
        <w:rPr>
          <w:rFonts w:ascii="Times New Roman" w:eastAsia="Times New Roman" w:hAnsi="Times New Roman" w:cs="Times New Roman"/>
          <w:spacing w:val="-2"/>
          <w:sz w:val="24"/>
          <w:szCs w:val="24"/>
        </w:rPr>
        <w:t>97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%.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В апреле педагогом – психологом подведены итоги психологической готовности к обуче</w:t>
      </w:r>
      <w:r w:rsidR="009C1736">
        <w:rPr>
          <w:rFonts w:ascii="Times New Roman" w:eastAsia="Times New Roman" w:hAnsi="Times New Roman" w:cs="Times New Roman"/>
          <w:sz w:val="24"/>
          <w:szCs w:val="24"/>
        </w:rPr>
        <w:t>нию в школе детей 6-7 лет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. Всего обследовано 25 детей. </w:t>
      </w:r>
    </w:p>
    <w:p w:rsidR="00C66209" w:rsidRPr="000C02E4" w:rsidRDefault="00C66209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9"/>
        <w:gridCol w:w="2126"/>
        <w:gridCol w:w="2126"/>
      </w:tblGrid>
      <w:tr w:rsidR="00C66209" w:rsidRPr="0017592F" w:rsidTr="00413802">
        <w:trPr>
          <w:trHeight w:val="275"/>
        </w:trPr>
        <w:tc>
          <w:tcPr>
            <w:tcW w:w="5529" w:type="dxa"/>
            <w:vMerge w:val="restart"/>
            <w:vAlign w:val="center"/>
          </w:tcPr>
          <w:p w:rsidR="00C66209" w:rsidRPr="0017592F" w:rsidRDefault="00C66209" w:rsidP="00413802">
            <w:pPr>
              <w:spacing w:line="26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Уровни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готовности</w:t>
            </w:r>
          </w:p>
        </w:tc>
        <w:tc>
          <w:tcPr>
            <w:tcW w:w="4252" w:type="dxa"/>
            <w:gridSpan w:val="2"/>
          </w:tcPr>
          <w:p w:rsidR="00C66209" w:rsidRPr="0017592F" w:rsidRDefault="00C66209" w:rsidP="00413802">
            <w:pPr>
              <w:spacing w:line="256" w:lineRule="exact"/>
              <w:ind w:left="86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- 7 лет</w:t>
            </w:r>
          </w:p>
        </w:tc>
      </w:tr>
      <w:tr w:rsidR="00C66209" w:rsidRPr="0017592F" w:rsidTr="00413802">
        <w:trPr>
          <w:trHeight w:val="277"/>
        </w:trPr>
        <w:tc>
          <w:tcPr>
            <w:tcW w:w="5529" w:type="dxa"/>
            <w:vMerge/>
            <w:tcBorders>
              <w:top w:val="nil"/>
            </w:tcBorders>
          </w:tcPr>
          <w:p w:rsidR="00C66209" w:rsidRPr="0017592F" w:rsidRDefault="00C66209" w:rsidP="00413802">
            <w:pPr>
              <w:ind w:right="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line="258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кол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line="258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</w:tr>
      <w:tr w:rsidR="00C66209" w:rsidRPr="0017592F" w:rsidTr="00413802">
        <w:trPr>
          <w:trHeight w:val="330"/>
        </w:trPr>
        <w:tc>
          <w:tcPr>
            <w:tcW w:w="5529" w:type="dxa"/>
          </w:tcPr>
          <w:p w:rsidR="00C66209" w:rsidRPr="0017592F" w:rsidRDefault="000C02E4" w:rsidP="00413802">
            <w:pPr>
              <w:spacing w:before="47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Достаточная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9C173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proofErr w:type="spellEnd"/>
            <w:r w:rsidR="009C173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9C173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  <w:proofErr w:type="spellEnd"/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before="47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17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before="47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71%</w:t>
            </w:r>
          </w:p>
        </w:tc>
      </w:tr>
      <w:tr w:rsidR="00C66209" w:rsidRPr="0017592F" w:rsidTr="00413802">
        <w:trPr>
          <w:trHeight w:val="333"/>
        </w:trPr>
        <w:tc>
          <w:tcPr>
            <w:tcW w:w="5529" w:type="dxa"/>
          </w:tcPr>
          <w:p w:rsidR="00C66209" w:rsidRPr="0017592F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7592F">
              <w:rPr>
                <w:rFonts w:ascii="Times New Roman" w:eastAsia="Times New Roman" w:hAnsi="Times New Roman" w:cs="Times New Roman"/>
                <w:sz w:val="24"/>
              </w:rPr>
              <w:t>Удовлетворительная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9C173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proofErr w:type="spellEnd"/>
            <w:r w:rsidR="009C173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  <w:proofErr w:type="spellEnd"/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before="49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7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before="49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29%</w:t>
            </w:r>
          </w:p>
        </w:tc>
      </w:tr>
      <w:tr w:rsidR="00C66209" w:rsidRPr="0017592F" w:rsidTr="00413802">
        <w:trPr>
          <w:trHeight w:val="333"/>
        </w:trPr>
        <w:tc>
          <w:tcPr>
            <w:tcW w:w="5529" w:type="dxa"/>
          </w:tcPr>
          <w:p w:rsidR="00C66209" w:rsidRPr="0017592F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7592F">
              <w:rPr>
                <w:rFonts w:ascii="Times New Roman" w:eastAsia="Times New Roman" w:hAnsi="Times New Roman" w:cs="Times New Roman"/>
                <w:sz w:val="24"/>
              </w:rPr>
              <w:t>Недостаточная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9C173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proofErr w:type="spellEnd"/>
            <w:r w:rsidR="009C173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9C173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  <w:proofErr w:type="spellEnd"/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before="49" w:line="264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before="49" w:line="264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left="592" w:right="2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Диагностика психосоциального развития детей показала, что дети имеют определенный запас социальных знаний о предметах и явлениях окружающего мира, ориентируются в социальных явлениях жизни, умеют рассуждать. Дети овладели предпосылками учебной деятельности: умением работать по правилу и по образцу, слушать взрослого и выполнять инструкции. Прослеживается положительная динамика выполнения образовательной программы. Преобладает высокий уровень развития.</w:t>
      </w:r>
    </w:p>
    <w:p w:rsidR="00C66209" w:rsidRPr="0017592F" w:rsidRDefault="00C66209" w:rsidP="00C66209">
      <w:pPr>
        <w:widowControl w:val="0"/>
        <w:autoSpaceDE w:val="0"/>
        <w:autoSpaceDN w:val="0"/>
        <w:spacing w:after="9" w:line="240" w:lineRule="auto"/>
        <w:ind w:right="2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В течение 202</w:t>
      </w:r>
      <w:r w:rsidR="009C1736">
        <w:rPr>
          <w:rFonts w:ascii="Times New Roman" w:eastAsia="Times New Roman" w:hAnsi="Times New Roman" w:cs="Times New Roman"/>
          <w:sz w:val="24"/>
          <w:szCs w:val="24"/>
        </w:rPr>
        <w:t>2-2023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32 воспитанника</w:t>
      </w:r>
      <w:r w:rsidR="009C1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ДОУ были охвачены коррекционной</w:t>
      </w:r>
      <w:r w:rsidR="009C1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логопедической</w:t>
      </w:r>
      <w:r w:rsidR="009C1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="009C1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C1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="009C1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логопункта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326"/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559"/>
        <w:gridCol w:w="1417"/>
        <w:gridCol w:w="1560"/>
        <w:gridCol w:w="1375"/>
        <w:gridCol w:w="1568"/>
      </w:tblGrid>
      <w:tr w:rsidR="004052AA" w:rsidRPr="004052AA" w:rsidTr="00552526">
        <w:tc>
          <w:tcPr>
            <w:tcW w:w="2802" w:type="dxa"/>
            <w:vMerge w:val="restart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движении детей</w:t>
            </w:r>
          </w:p>
        </w:tc>
        <w:tc>
          <w:tcPr>
            <w:tcW w:w="5911" w:type="dxa"/>
            <w:gridSpan w:val="4"/>
          </w:tcPr>
          <w:p w:rsidR="004052AA" w:rsidRPr="004052AA" w:rsidRDefault="004052AA" w:rsidP="0040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речевых нарушений</w:t>
            </w:r>
          </w:p>
        </w:tc>
        <w:tc>
          <w:tcPr>
            <w:tcW w:w="1568" w:type="dxa"/>
            <w:vMerge w:val="restart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4052AA" w:rsidRPr="004052AA" w:rsidTr="00552526">
        <w:tc>
          <w:tcPr>
            <w:tcW w:w="2802" w:type="dxa"/>
            <w:vMerge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ОНР </w:t>
            </w:r>
          </w:p>
        </w:tc>
        <w:tc>
          <w:tcPr>
            <w:tcW w:w="1417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ФФНР</w:t>
            </w:r>
          </w:p>
        </w:tc>
        <w:tc>
          <w:tcPr>
            <w:tcW w:w="1560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1375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</w:t>
            </w:r>
          </w:p>
        </w:tc>
        <w:tc>
          <w:tcPr>
            <w:tcW w:w="1568" w:type="dxa"/>
            <w:vMerge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2AA" w:rsidRPr="004052AA" w:rsidTr="005525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состояния речи детей на момент выпуска, в том числе количество детей, выпущенных </w:t>
            </w:r>
          </w:p>
        </w:tc>
        <w:tc>
          <w:tcPr>
            <w:tcW w:w="1559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5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4052AA" w:rsidRPr="004052AA" w:rsidTr="005525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хорошей речью;</w:t>
            </w:r>
          </w:p>
        </w:tc>
        <w:tc>
          <w:tcPr>
            <w:tcW w:w="1559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5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8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052AA" w:rsidRPr="004052AA" w:rsidTr="005525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 значительным улучшением;</w:t>
            </w:r>
          </w:p>
        </w:tc>
        <w:tc>
          <w:tcPr>
            <w:tcW w:w="1559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5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052AA" w:rsidRPr="004052AA" w:rsidTr="00552526">
        <w:trPr>
          <w:trHeight w:val="58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-без значительных улучшений.</w:t>
            </w:r>
          </w:p>
        </w:tc>
        <w:tc>
          <w:tcPr>
            <w:tcW w:w="1559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5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8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52AA" w:rsidRPr="004052AA" w:rsidTr="00552526">
        <w:trPr>
          <w:trHeight w:val="58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отказ </w:t>
            </w:r>
          </w:p>
        </w:tc>
        <w:tc>
          <w:tcPr>
            <w:tcW w:w="1559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5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8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9" w:line="240" w:lineRule="auto"/>
        <w:ind w:right="2"/>
        <w:rPr>
          <w:rFonts w:ascii="Times New Roman" w:eastAsia="Times New Roman" w:hAnsi="Times New Roman" w:cs="Times New Roman"/>
          <w:color w:val="FF0000"/>
          <w:spacing w:val="40"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С целью определения динамики актуального индивидуального профиля развития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9C1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9C1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9C1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="009C1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мониторинг.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Инструментарий для педагогического мониторинга детского развития – карты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наблюдения.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Наблюдение за детьми осуществлялось пообразовательным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Мониторинг образовательного процесса (мониторинг освоения образовательной программы) основывается на анализе достижения детьми промежуточных результатов, которые описаны в каждом из разделов образовательной программы.</w:t>
      </w:r>
    </w:p>
    <w:p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По результатам проведенной педагоги</w:t>
      </w:r>
      <w:r w:rsidR="009C1736">
        <w:rPr>
          <w:rFonts w:ascii="Times New Roman" w:eastAsia="Times New Roman" w:hAnsi="Times New Roman" w:cs="Times New Roman"/>
          <w:sz w:val="24"/>
          <w:szCs w:val="24"/>
        </w:rPr>
        <w:t xml:space="preserve">ческой диагностики </w:t>
      </w:r>
      <w:proofErr w:type="gramStart"/>
      <w:r w:rsidR="009C1736">
        <w:rPr>
          <w:rFonts w:ascii="Times New Roman" w:eastAsia="Times New Roman" w:hAnsi="Times New Roman" w:cs="Times New Roman"/>
          <w:sz w:val="24"/>
          <w:szCs w:val="24"/>
        </w:rPr>
        <w:t>на конец</w:t>
      </w:r>
      <w:proofErr w:type="gramEnd"/>
      <w:r w:rsidR="009C1736">
        <w:rPr>
          <w:rFonts w:ascii="Times New Roman" w:eastAsia="Times New Roman" w:hAnsi="Times New Roman" w:cs="Times New Roman"/>
          <w:sz w:val="24"/>
          <w:szCs w:val="24"/>
        </w:rPr>
        <w:t xml:space="preserve"> 2022-2023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получены следующие результаты:</w:t>
      </w: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Анализ освоения детьми основной образовательной программы по образовательным областям групп общеразвивающей направленности в возрасте от 3 до 7 лет</w:t>
      </w: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2"/>
        <w:gridCol w:w="2867"/>
      </w:tblGrid>
      <w:tr w:rsidR="00C66209" w:rsidRPr="0017592F" w:rsidTr="00413802">
        <w:trPr>
          <w:trHeight w:val="276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2102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>Направления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развития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 xml:space="preserve">%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освоения</w:t>
            </w:r>
          </w:p>
        </w:tc>
      </w:tr>
      <w:tr w:rsidR="00C66209" w:rsidRPr="0017592F" w:rsidTr="00413802">
        <w:trPr>
          <w:trHeight w:val="277"/>
        </w:trPr>
        <w:tc>
          <w:tcPr>
            <w:tcW w:w="6772" w:type="dxa"/>
          </w:tcPr>
          <w:p w:rsidR="00C66209" w:rsidRPr="0017592F" w:rsidRDefault="00C66209" w:rsidP="00413802">
            <w:pPr>
              <w:spacing w:line="258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Социально-коммуникативное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before="1" w:line="257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93 %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88 %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Речевое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86 %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Художественно-эстетическое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90 %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92 %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Итого: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89 %</w:t>
            </w: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Уровень освоения образовательных областей группы общеразвивающей направленности в возрасте от 1,5 до 3 лет</w:t>
      </w: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9781" w:type="dxa"/>
        <w:tblInd w:w="108" w:type="dxa"/>
        <w:tblLayout w:type="fixed"/>
        <w:tblLook w:val="04A0"/>
      </w:tblPr>
      <w:tblGrid>
        <w:gridCol w:w="1560"/>
        <w:gridCol w:w="1559"/>
        <w:gridCol w:w="1559"/>
        <w:gridCol w:w="1701"/>
        <w:gridCol w:w="1134"/>
        <w:gridCol w:w="1276"/>
        <w:gridCol w:w="992"/>
      </w:tblGrid>
      <w:tr w:rsidR="00C66209" w:rsidRPr="0017592F" w:rsidTr="00413802">
        <w:tc>
          <w:tcPr>
            <w:tcW w:w="1560" w:type="dxa"/>
          </w:tcPr>
          <w:p w:rsidR="00C66209" w:rsidRPr="0017592F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Уровень освоения образовательной области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«Физическое развитие»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tabs>
                <w:tab w:val="left" w:pos="145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«Социально-коммуникативное развитие»</w:t>
            </w:r>
          </w:p>
        </w:tc>
        <w:tc>
          <w:tcPr>
            <w:tcW w:w="1701" w:type="dxa"/>
          </w:tcPr>
          <w:p w:rsidR="00C66209" w:rsidRPr="0017592F" w:rsidRDefault="00C66209" w:rsidP="00413802">
            <w:pPr>
              <w:tabs>
                <w:tab w:val="left" w:pos="1060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«Познавательное развитие»</w:t>
            </w:r>
          </w:p>
        </w:tc>
        <w:tc>
          <w:tcPr>
            <w:tcW w:w="1134" w:type="dxa"/>
          </w:tcPr>
          <w:p w:rsidR="00C66209" w:rsidRPr="0017592F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«Речевое развитие»</w:t>
            </w:r>
          </w:p>
        </w:tc>
        <w:tc>
          <w:tcPr>
            <w:tcW w:w="1276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«Художественно –эстетическое развитие»</w:t>
            </w:r>
          </w:p>
        </w:tc>
        <w:tc>
          <w:tcPr>
            <w:tcW w:w="992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% освоения</w:t>
            </w:r>
          </w:p>
        </w:tc>
      </w:tr>
      <w:tr w:rsidR="00C66209" w:rsidRPr="0017592F" w:rsidTr="00413802">
        <w:tc>
          <w:tcPr>
            <w:tcW w:w="1560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сформирован</w:t>
            </w:r>
          </w:p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C66209" w:rsidRPr="0017592F" w:rsidRDefault="00C66209" w:rsidP="00413802">
            <w:pPr>
              <w:tabs>
                <w:tab w:val="left" w:pos="60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C66209" w:rsidRPr="0017592F" w:rsidRDefault="00C66209" w:rsidP="00413802">
            <w:pPr>
              <w:tabs>
                <w:tab w:val="left" w:pos="885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49 %</w:t>
            </w:r>
          </w:p>
        </w:tc>
      </w:tr>
      <w:tr w:rsidR="00C66209" w:rsidRPr="0017592F" w:rsidTr="00413802">
        <w:tc>
          <w:tcPr>
            <w:tcW w:w="1560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находится в стадии становления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C66209" w:rsidRPr="0017592F" w:rsidRDefault="00C66209" w:rsidP="00413802">
            <w:pPr>
              <w:tabs>
                <w:tab w:val="left" w:pos="317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42 %</w:t>
            </w:r>
          </w:p>
        </w:tc>
      </w:tr>
      <w:tr w:rsidR="00C66209" w:rsidRPr="0017592F" w:rsidTr="00413802">
        <w:tc>
          <w:tcPr>
            <w:tcW w:w="1560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не сформирован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66209" w:rsidRPr="0017592F" w:rsidRDefault="00C66209" w:rsidP="00413802">
            <w:pPr>
              <w:tabs>
                <w:tab w:val="left" w:pos="459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9 %</w:t>
            </w: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18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18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ДОУ оказывает услуги по дополнительному образованию.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C66209" w:rsidRPr="0017592F" w:rsidRDefault="00C66209" w:rsidP="00C66209">
      <w:pPr>
        <w:spacing w:after="107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Дополнительное образование детей направлено на формирование и развитие творческих способностей, удовлетворение индивидуальных потребностей в интеллектуальном и  нравственном совершенствовании, а так же на организацию свободного времени.</w:t>
      </w:r>
    </w:p>
    <w:p w:rsidR="00C66209" w:rsidRPr="0017592F" w:rsidRDefault="00C66209" w:rsidP="00C66209">
      <w:pPr>
        <w:spacing w:after="107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ДОУ реализуются программы дополнительного образования на безвозмездной основе: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2"/>
        <w:gridCol w:w="3757"/>
        <w:gridCol w:w="1883"/>
        <w:gridCol w:w="973"/>
        <w:gridCol w:w="2440"/>
      </w:tblGrid>
      <w:tr w:rsidR="009C1736" w:rsidRPr="0017592F" w:rsidTr="0041380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Форма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0C02E4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Start"/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оличество</w:t>
            </w:r>
            <w:proofErr w:type="spellEnd"/>
            <w:r w:rsidR="009B4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6209"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воспитанников</w:t>
            </w:r>
            <w:proofErr w:type="spellEnd"/>
          </w:p>
        </w:tc>
      </w:tr>
      <w:tr w:rsidR="009C1736" w:rsidRPr="0017592F" w:rsidTr="004138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209" w:rsidRPr="0017592F" w:rsidTr="009C17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9C1736" w:rsidRPr="0017592F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9C1736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«Казачата дошколята»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9C1736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9C1736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</w:tr>
      <w:tr w:rsidR="009C1736" w:rsidRPr="0017592F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9C1736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C1736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Волшебный мир театра</w:t>
            </w: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9C1736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</w:tr>
      <w:tr w:rsidR="00C66209" w:rsidRPr="0017592F" w:rsidTr="009C17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9C1736" w:rsidRPr="0017592F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9C1736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C1736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Веселый язычок</w:t>
            </w: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9C1736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9C1736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 - эстетическое</w:t>
            </w:r>
          </w:p>
        </w:tc>
      </w:tr>
      <w:tr w:rsidR="009C1736" w:rsidRPr="0017592F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9C1736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C173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серпантин</w:t>
            </w: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9C1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танцевальная </w:t>
            </w: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9B4AE2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9B4AE2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</w:tr>
    </w:tbl>
    <w:p w:rsidR="00C66209" w:rsidRPr="0017592F" w:rsidRDefault="00C66209" w:rsidP="00C66209">
      <w:pPr>
        <w:spacing w:after="107" w:line="183" w:lineRule="atLeast"/>
        <w:ind w:right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66209" w:rsidRPr="0017592F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ДОУ от 3 до 7 лет имеют возможность получать бесплатные образовательные услуги, занимаясь в кружках различной направленности.                                                                          </w:t>
      </w:r>
    </w:p>
    <w:p w:rsidR="00C66209" w:rsidRPr="0017592F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Благодаря этому 50% воспитанников ДОУ охвачено дополнительным образованием. Дополнительное образование не заменяет, а расширяет и обогащает программу детского сада, что способствует обеспечению перехода от интересов детей к развитию их способностей.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в ДОУ для детей, родителей и педагогов проведены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Годового плана Воспитанники учреждения принимали участие в различных конкурсах, проводимых в </w:t>
      </w:r>
      <w:proofErr w:type="spellStart"/>
      <w:r w:rsidR="009B4AE2">
        <w:rPr>
          <w:rFonts w:ascii="Times New Roman" w:eastAsia="Times New Roman" w:hAnsi="Times New Roman" w:cs="Times New Roman"/>
          <w:sz w:val="24"/>
          <w:szCs w:val="24"/>
        </w:rPr>
        <w:t>Татищевском</w:t>
      </w:r>
      <w:proofErr w:type="spellEnd"/>
      <w:r w:rsidR="009B4A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районе и на федеральном уровне.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color w:val="FF0000"/>
        </w:rPr>
      </w:pPr>
      <w:r w:rsidRPr="0017592F">
        <w:rPr>
          <w:rFonts w:ascii="Times New Roman" w:eastAsia="Times New Roman" w:hAnsi="Times New Roman" w:cs="Times New Roman"/>
        </w:rPr>
        <w:t>Педагоги ДОУ активно представляют накопленный опыт и инновационные разработки на методических мероприятиях различного уровня, принимают участие в педагогических конкурсах, что способствует развитию их профессионально-педагогической компетентности</w:t>
      </w:r>
      <w:r w:rsidRPr="0017592F">
        <w:rPr>
          <w:rFonts w:ascii="Times New Roman" w:eastAsia="Times New Roman" w:hAnsi="Times New Roman" w:cs="Times New Roman"/>
          <w:color w:val="FF0000"/>
        </w:rPr>
        <w:t>.</w:t>
      </w:r>
    </w:p>
    <w:p w:rsidR="00CA1F17" w:rsidRDefault="00CA1F17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6209" w:rsidRPr="0017592F" w:rsidRDefault="00C66209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Анализпсихолого</w:t>
      </w:r>
      <w:proofErr w:type="spellEnd"/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–педагогических</w:t>
      </w:r>
      <w:r w:rsidR="009B4A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="009B4A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="009B4A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="009B4A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ДОУ.</w:t>
      </w: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личностно-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интересамиизамыслами,атакженайтиудобное,комфортноеибезопасноеместо</w:t>
      </w:r>
      <w:r w:rsidRPr="0017592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="009B4A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:rsidR="00C66209" w:rsidRPr="0017592F" w:rsidRDefault="00CA1F17" w:rsidP="00C66209">
      <w:pPr>
        <w:widowControl w:val="0"/>
        <w:autoSpaceDE w:val="0"/>
        <w:autoSpaceDN w:val="0"/>
        <w:spacing w:before="6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 показали  хороший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</w:t>
      </w:r>
      <w:r w:rsidR="009B4A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ab/>
        <w:t>соответствует</w:t>
      </w:r>
      <w:r w:rsidR="009B4A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9B4A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9B4A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4A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="009B4A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состав,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:rsidR="00C66209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профессионального взаимодействия педагогов с детьми дошкольного возраста в ДОУосновывается на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доброж</w:t>
      </w:r>
      <w:r>
        <w:rPr>
          <w:rFonts w:ascii="Times New Roman" w:eastAsia="Times New Roman" w:hAnsi="Times New Roman" w:cs="Times New Roman"/>
          <w:sz w:val="24"/>
          <w:szCs w:val="24"/>
        </w:rPr>
        <w:t>елательном отношением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  <w:t>к каждому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воспитаннику.</w:t>
      </w:r>
    </w:p>
    <w:p w:rsidR="00CA1F17" w:rsidRDefault="00CA1F17" w:rsidP="00CA1F17">
      <w:pPr>
        <w:widowControl w:val="0"/>
        <w:autoSpaceDE w:val="0"/>
        <w:autoSpaceDN w:val="0"/>
        <w:spacing w:after="0" w:line="240" w:lineRule="auto"/>
        <w:ind w:left="230" w:right="939" w:firstLine="278"/>
        <w:rPr>
          <w:rFonts w:ascii="Times New Roman" w:eastAsia="Times New Roman" w:hAnsi="Times New Roman" w:cs="Times New Roman"/>
          <w:sz w:val="26"/>
          <w:szCs w:val="26"/>
        </w:rPr>
      </w:pPr>
    </w:p>
    <w:p w:rsidR="000E4DE0" w:rsidRDefault="000E4DE0"/>
    <w:sectPr w:rsidR="000E4DE0" w:rsidSect="0035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66209"/>
    <w:rsid w:val="000B7D64"/>
    <w:rsid w:val="000C02E4"/>
    <w:rsid w:val="000E4DE0"/>
    <w:rsid w:val="00355A8C"/>
    <w:rsid w:val="004052AA"/>
    <w:rsid w:val="005715A2"/>
    <w:rsid w:val="009B4AE2"/>
    <w:rsid w:val="009C1736"/>
    <w:rsid w:val="00C66209"/>
    <w:rsid w:val="00CA1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7</Pages>
  <Words>2126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2022-05-23T05:53:00Z</dcterms:created>
  <dcterms:modified xsi:type="dcterms:W3CDTF">2024-01-15T12:17:00Z</dcterms:modified>
</cp:coreProperties>
</file>